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EA3A" w14:textId="0C70145B" w:rsidR="007C7AEF" w:rsidRDefault="007C7AEF">
      <w:r>
        <w:rPr>
          <w:noProof/>
        </w:rPr>
        <w:drawing>
          <wp:anchor distT="0" distB="0" distL="114300" distR="114300" simplePos="0" relativeHeight="251658240" behindDoc="0" locked="0" layoutInCell="1" allowOverlap="1" wp14:anchorId="340DAE94" wp14:editId="7C63C8C6">
            <wp:simplePos x="0" y="0"/>
            <wp:positionH relativeFrom="column">
              <wp:posOffset>-254000</wp:posOffset>
            </wp:positionH>
            <wp:positionV relativeFrom="paragraph">
              <wp:posOffset>130175</wp:posOffset>
            </wp:positionV>
            <wp:extent cx="787400" cy="725170"/>
            <wp:effectExtent l="0" t="0" r="0" b="0"/>
            <wp:wrapSquare wrapText="bothSides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D68BF07-3817-4203-9AF4-CA0585F77E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0D68BF07-3817-4203-9AF4-CA0585F77E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t="6452" r="10987" b="9114"/>
                    <a:stretch/>
                  </pic:blipFill>
                  <pic:spPr>
                    <a:xfrm>
                      <a:off x="0" y="0"/>
                      <a:ext cx="7874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A6DF8" w14:textId="42C9AD7E" w:rsidR="007C7AEF" w:rsidRDefault="007C7AEF" w:rsidP="007C7A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5C42" wp14:editId="4F09528C">
                <wp:simplePos x="0" y="0"/>
                <wp:positionH relativeFrom="column">
                  <wp:posOffset>488951</wp:posOffset>
                </wp:positionH>
                <wp:positionV relativeFrom="paragraph">
                  <wp:posOffset>38100</wp:posOffset>
                </wp:positionV>
                <wp:extent cx="5060950" cy="50165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991E32-4EE1-4AF0-A002-66350AE315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CBB80" w14:textId="1CAEC5F4" w:rsidR="007C7AEF" w:rsidRPr="007C7AEF" w:rsidRDefault="007C7AEF" w:rsidP="007C7A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AEF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Lumos Practice Booster</w:t>
                            </w:r>
                            <w:r w:rsidR="00030A96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: COPD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65C4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.5pt;margin-top:3pt;width:398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kTkwEAAA0DAAAOAAAAZHJzL2Uyb0RvYy54bWysUk1v2zAMvQ/ofxB0X+xkSLAZcYptRXcp&#10;tgHtfoAiS7EAS1RJJXb+fSk5TYftNuwiUfx4enzk9nbygzgZJAehlctFLYUJGjoXDq389XT//qMU&#10;lFTo1ADBtPJsSN7ubt5tx9iYFfQwdAYFgwRqxtjKPqXYVBXp3nhFC4gmcNACepX4iYeqQzUyuh+q&#10;VV1vqhGwiwjaELH3bg7KXcG31uj0w1oySQytZG6pnFjOfT6r3VY1B1Sxd/pCQ/0DC69c4E+vUHcq&#10;KXFE9xeUdxqBwKaFBl+BtU6b0gN3s6z/6OaxV9GUXlgcileZ6P/B6u+nnyhc18oPUgTleURPZkpf&#10;YBKrLM4YqeGcx8hZaWI3D/nVT+zMPU8Wfb65G8Fxlvl8lZaxhGbnut7Un9Yc0hxb18sN2wxfvVVH&#10;pPTNgBfZaCXy6Iqi6vRAaU59TcmfBbh3w5D9meJMJVtp2k8X3nvozkx75Om2kp6PCo0UmIavUJZh&#10;Rvl8TGBd+SCXzzUXVNa8ULzsRx7q7++S9bbFuxcAAAD//wMAUEsDBBQABgAIAAAAIQAxS4IW2wAA&#10;AAcBAAAPAAAAZHJzL2Rvd25yZXYueG1sTI9PT8MwDMXvSHyHyEjcWALa1q3UnRCIK4jxR9ota7y2&#10;onGqJlvLt8ec2MnPetbz7xWbyXfqRENsAyPczgwo4iq4lmuEj/fnmxWomCw72wUmhB+KsCkvLwqb&#10;uzDyG522qVYSwjG3CE1Kfa51rBryNs5CTyzeIQzeJlmHWrvBjhLuO31nzFJ727J8aGxPjw1V39uj&#10;R/h8Oey+5ua1fvKLfgyT0ezXGvH6anq4B5VoSv/H8Icv6FAK0z4c2UXVIWSZVEkISxlir7K5iL2I&#10;hQFdFvqcv/wFAAD//wMAUEsBAi0AFAAGAAgAAAAhALaDOJL+AAAA4QEAABMAAAAAAAAAAAAAAAAA&#10;AAAAAFtDb250ZW50X1R5cGVzXS54bWxQSwECLQAUAAYACAAAACEAOP0h/9YAAACUAQAACwAAAAAA&#10;AAAAAAAAAAAvAQAAX3JlbHMvLnJlbHNQSwECLQAUAAYACAAAACEA3LfpE5MBAAANAwAADgAAAAAA&#10;AAAAAAAAAAAuAgAAZHJzL2Uyb0RvYy54bWxQSwECLQAUAAYACAAAACEAMUuCFtsAAAAHAQAADwAA&#10;AAAAAAAAAAAAAADtAwAAZHJzL2Rvd25yZXYueG1sUEsFBgAAAAAEAAQA8wAAAPUEAAAAAA==&#10;" filled="f" stroked="f">
                <v:textbox>
                  <w:txbxContent>
                    <w:p w14:paraId="002CBB80" w14:textId="1CAEC5F4" w:rsidR="007C7AEF" w:rsidRPr="007C7AEF" w:rsidRDefault="007C7AEF" w:rsidP="007C7AEF">
                      <w:pPr>
                        <w:rPr>
                          <w:sz w:val="16"/>
                          <w:szCs w:val="16"/>
                        </w:rPr>
                      </w:pPr>
                      <w:r w:rsidRPr="007C7AEF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Lumos Practice Booster</w:t>
                      </w:r>
                      <w:r w:rsidR="00030A96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: COPD</w:t>
                      </w:r>
                    </w:p>
                  </w:txbxContent>
                </v:textbox>
              </v:shape>
            </w:pict>
          </mc:Fallback>
        </mc:AlternateContent>
      </w:r>
    </w:p>
    <w:p w14:paraId="7ACA66C3" w14:textId="0E68FE14" w:rsidR="00030A96" w:rsidRDefault="007C7AEF">
      <w: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814AA6" w14:paraId="5A97F6D9" w14:textId="77777777" w:rsidTr="00BD7B1D">
        <w:tc>
          <w:tcPr>
            <w:tcW w:w="9016" w:type="dxa"/>
            <w:tcBorders>
              <w:top w:val="nil"/>
              <w:bottom w:val="nil"/>
            </w:tcBorders>
            <w:shd w:val="clear" w:color="auto" w:fill="E5E8E8"/>
          </w:tcPr>
          <w:p w14:paraId="042A01E9" w14:textId="33B149F4" w:rsidR="00030A96" w:rsidRPr="00814AA6" w:rsidRDefault="00030A96">
            <w:pPr>
              <w:rPr>
                <w:rFonts w:cstheme="minorHAnsi"/>
                <w:b/>
                <w:bCs/>
              </w:rPr>
            </w:pPr>
            <w:r w:rsidRPr="00814AA6">
              <w:rPr>
                <w:rFonts w:cstheme="minorHAnsi"/>
                <w:b/>
                <w:bCs/>
              </w:rPr>
              <w:t>About you</w:t>
            </w:r>
          </w:p>
        </w:tc>
      </w:tr>
    </w:tbl>
    <w:p w14:paraId="5E7A201C" w14:textId="77777777" w:rsidR="00D1280E" w:rsidRPr="00814AA6" w:rsidRDefault="00D1280E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7AEF" w:rsidRPr="00814AA6" w14:paraId="442FF578" w14:textId="77777777" w:rsidTr="00853F8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7FA" w14:textId="56C2C064" w:rsidR="007C7AEF" w:rsidRPr="00814AA6" w:rsidRDefault="007C7AEF" w:rsidP="00862D38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Demand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74F09" w14:textId="0E382EC1" w:rsidR="007C7AEF" w:rsidRPr="00814AA6" w:rsidRDefault="00E45289" w:rsidP="00862D38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Wanting to build a new service or enhance current services</w:t>
            </w:r>
          </w:p>
        </w:tc>
      </w:tr>
      <w:tr w:rsidR="00853F86" w:rsidRPr="00814AA6" w14:paraId="66A5AA87" w14:textId="77777777" w:rsidTr="00B1083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77E" w14:textId="41233DD4" w:rsidR="00853F86" w:rsidRPr="00814AA6" w:rsidRDefault="00853F86" w:rsidP="00862D38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Age cohorts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D1DC" w14:textId="5BF92E2F" w:rsidR="00853F86" w:rsidRPr="00814AA6" w:rsidRDefault="001C573C" w:rsidP="00862D38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65+</w:t>
            </w:r>
          </w:p>
        </w:tc>
      </w:tr>
    </w:tbl>
    <w:p w14:paraId="59DD046B" w14:textId="35FD1226" w:rsidR="00BD7B1D" w:rsidRPr="00814AA6" w:rsidRDefault="00BD7B1D">
      <w:pPr>
        <w:rPr>
          <w:rFonts w:cstheme="minorHAnsi"/>
        </w:rPr>
      </w:pPr>
    </w:p>
    <w:tbl>
      <w:tblPr>
        <w:tblStyle w:val="TableGrid"/>
        <w:tblW w:w="9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030A96" w:rsidRPr="00814AA6" w14:paraId="2DB1CA6B" w14:textId="77777777" w:rsidTr="009374D9">
        <w:trPr>
          <w:trHeight w:val="215"/>
        </w:trPr>
        <w:tc>
          <w:tcPr>
            <w:tcW w:w="9006" w:type="dxa"/>
            <w:tcBorders>
              <w:top w:val="nil"/>
              <w:bottom w:val="nil"/>
            </w:tcBorders>
            <w:shd w:val="clear" w:color="auto" w:fill="FAA28F"/>
          </w:tcPr>
          <w:p w14:paraId="3D98E5B9" w14:textId="52DA79AC" w:rsidR="00030A96" w:rsidRPr="00814AA6" w:rsidRDefault="00030A96">
            <w:pPr>
              <w:rPr>
                <w:rStyle w:val="Emphasis"/>
                <w:rFonts w:cstheme="minorHAnsi"/>
                <w:b/>
                <w:bCs/>
                <w:i w:val="0"/>
                <w:iCs w:val="0"/>
              </w:rPr>
            </w:pPr>
            <w:r w:rsidRPr="00814AA6">
              <w:rPr>
                <w:rFonts w:cstheme="minorHAnsi"/>
                <w:b/>
                <w:bCs/>
                <w:color w:val="FFFFFF" w:themeColor="background1"/>
              </w:rPr>
              <w:t>Explore</w:t>
            </w:r>
          </w:p>
        </w:tc>
      </w:tr>
      <w:tr w:rsidR="00030A96" w:rsidRPr="00814AA6" w14:paraId="426D1A04" w14:textId="77777777" w:rsidTr="006F64F0">
        <w:trPr>
          <w:trHeight w:val="2552"/>
        </w:trPr>
        <w:tc>
          <w:tcPr>
            <w:tcW w:w="9006" w:type="dxa"/>
            <w:tcBorders>
              <w:top w:val="nil"/>
            </w:tcBorders>
            <w:vAlign w:val="center"/>
          </w:tcPr>
          <w:p w14:paraId="1235C8B9" w14:textId="7B8FC7C6" w:rsidR="000A7F82" w:rsidRPr="00814AA6" w:rsidRDefault="00853F86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Identify patients with COPD without smoking status records, via your practice extraction tool (PENCS, Polar, other) to identify all patients who could benefit from your services and better target them. </w:t>
            </w:r>
          </w:p>
          <w:p w14:paraId="7E82258E" w14:textId="67B02A14" w:rsidR="000A7F82" w:rsidRPr="00814AA6" w:rsidRDefault="000D76AA" w:rsidP="00E45289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Your practice may serve patients who display common COPD risk factors. These patients may benefit from smoking and lifestyle education and coaching, but also consider performing a periodical spirometry with them.</w:t>
            </w:r>
          </w:p>
          <w:p w14:paraId="6DBD358E" w14:textId="3A4ED68E" w:rsidR="006D06FE" w:rsidRPr="00814AA6" w:rsidRDefault="00E45289" w:rsidP="00E45289">
            <w:pPr>
              <w:pStyle w:val="ListParagraph"/>
              <w:numPr>
                <w:ilvl w:val="1"/>
                <w:numId w:val="2"/>
              </w:numPr>
              <w:spacing w:after="120" w:line="256" w:lineRule="auto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When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 xml:space="preserve"> performing or wanting to start performing spirometry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 you may consider</w:t>
            </w:r>
            <w:r w:rsidR="006D06FE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 you may consider:</w:t>
            </w:r>
          </w:p>
          <w:p w14:paraId="0EBC7D07" w14:textId="0780888A" w:rsidR="006D06FE" w:rsidRPr="00814AA6" w:rsidRDefault="006D06FE" w:rsidP="00E45289">
            <w:pPr>
              <w:pStyle w:val="ListParagraph"/>
              <w:numPr>
                <w:ilvl w:val="2"/>
                <w:numId w:val="2"/>
              </w:numPr>
              <w:spacing w:after="120" w:line="256" w:lineRule="auto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Upskilling more members of your practice team (</w:t>
            </w:r>
            <w:r w:rsidR="00814AA6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nurses) so to potentially free up your GPs' time</w:t>
            </w:r>
          </w:p>
          <w:p w14:paraId="70153382" w14:textId="77777777" w:rsidR="006D06FE" w:rsidRPr="00814AA6" w:rsidRDefault="006D06FE" w:rsidP="00E45289">
            <w:pPr>
              <w:pStyle w:val="ListParagraph"/>
              <w:numPr>
                <w:ilvl w:val="2"/>
                <w:numId w:val="2"/>
              </w:numPr>
              <w:spacing w:after="120" w:line="256" w:lineRule="auto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Initiate proactive screening activities whereby at-risk patients are referred, for example, to your practice nurse to receive a spirometry</w:t>
            </w:r>
          </w:p>
          <w:p w14:paraId="1B808846" w14:textId="35448B3F" w:rsidR="000A7F82" w:rsidRPr="00814AA6" w:rsidRDefault="006D06FE" w:rsidP="007A3D1E">
            <w:pPr>
              <w:pStyle w:val="ListParagraph"/>
              <w:numPr>
                <w:ilvl w:val="2"/>
                <w:numId w:val="2"/>
              </w:numPr>
              <w:spacing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Use spirometry not only for diagnostic purposes, but also for monitoring purposes</w:t>
            </w:r>
          </w:p>
          <w:p w14:paraId="0506014F" w14:textId="016DBB70" w:rsidR="001C573C" w:rsidRPr="00814AA6" w:rsidRDefault="001C573C" w:rsidP="001C573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Your practice serves a large 6</w:t>
            </w:r>
            <w:r w:rsidRPr="00814AA6">
              <w:rPr>
                <w:rStyle w:val="Emphasis"/>
                <w:rFonts w:eastAsia="Times New Roman" w:cstheme="minorHAnsi"/>
                <w:lang w:eastAsia="en-AU"/>
              </w:rPr>
              <w:t xml:space="preserve">5+ 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cohort.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5AD8C400" w14:textId="169C99DC" w:rsidR="001C573C" w:rsidRPr="00814AA6" w:rsidRDefault="001C573C" w:rsidP="001C573C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Is the service appropriate for this age group? 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For example: For example, when considering opening hours, this age cohort may be able to access services during normal working hours. 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48E4248B" w14:textId="4F41045C" w:rsidR="001C573C" w:rsidRPr="00814AA6" w:rsidRDefault="001C573C" w:rsidP="001C573C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Are you engaging with your patients through the right channels?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Digital channels may not be appropriate. Consider if traditional channels may be more appropriate and palatable for this group, </w:t>
            </w:r>
            <w:r w:rsidR="00814AA6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phone-based communication, </w:t>
            </w:r>
            <w:r w:rsidR="00814AA6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SMS,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or mail.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3A5A4E7D" w14:textId="77777777" w:rsidR="0042104A" w:rsidRPr="00814AA6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If your COPD patients appear to be more acute than the ones in other practices, they may require more interactions with your practice or other services. </w:t>
            </w:r>
          </w:p>
          <w:p w14:paraId="3581F704" w14:textId="77E0DE3A" w:rsidR="0042104A" w:rsidRPr="00814AA6" w:rsidRDefault="0042104A" w:rsidP="0042104A">
            <w:pPr>
              <w:pStyle w:val="ListParagraph"/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If your COPD patients appear to</w:t>
            </w:r>
            <w:r w:rsidR="001D333F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have less interactions with your practice (see GP visits</w:t>
            </w:r>
            <w:proofErr w:type="gramStart"/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), but</w:t>
            </w:r>
            <w:proofErr w:type="gramEnd"/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are more acute than the ones in other practices (based on the hospitalisation data), they may be an opportunity to interact more with these patients.</w:t>
            </w:r>
          </w:p>
          <w:p w14:paraId="55EE139E" w14:textId="73E29ABE" w:rsidR="0042104A" w:rsidRPr="00814AA6" w:rsidRDefault="0042104A" w:rsidP="0042104A">
            <w:pPr>
              <w:pStyle w:val="ListParagraph"/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lastRenderedPageBreak/>
              <w:t>Alternatively</w:t>
            </w:r>
            <w:r w:rsidR="003A40D2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your COPD patients may appear to have many interactions with your practice (see GP visits), and potentially be more/less acute than the ones in other practices (based on the hospitalisation data)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Explore 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recall systems, telehealth-based follow ups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, 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disease management resources or education</w:t>
            </w:r>
            <w:r w:rsidR="001C573C"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.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>These opportunities may help you support these patients while also helping you manage patient flow into your clinic.</w:t>
            </w:r>
          </w:p>
          <w:p w14:paraId="297372F6" w14:textId="77777777" w:rsidR="0042104A" w:rsidRPr="00814AA6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Investigate the Lumos data and ascertain the reason for admission to hospital and ED, but also use your practice data extraction tool to identify patients with additional 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co-morbidities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.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>These patients may benefit from additional support. You may consider:</w:t>
            </w:r>
          </w:p>
          <w:p w14:paraId="4D0E03AF" w14:textId="77777777" w:rsidR="0042104A" w:rsidRPr="00814AA6" w:rsidRDefault="0042104A" w:rsidP="0042104A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Upskill and involve the wider practice team (nurses, admin staff, etc.) in identifying patients for post 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hospital discharge follow up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.</w:t>
            </w:r>
          </w:p>
          <w:p w14:paraId="2DB032E2" w14:textId="77777777" w:rsidR="0042104A" w:rsidRPr="00814AA6" w:rsidRDefault="0042104A" w:rsidP="0042104A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Investigate the data to understand 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 xml:space="preserve">how long after </w:t>
            </w:r>
            <w:proofErr w:type="gramStart"/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discharge</w:t>
            </w:r>
            <w:proofErr w:type="gramEnd"/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 xml:space="preserve"> these patients seem to be visiting your practice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(similar to page 18 of your practice report) and make an informed decision on the need for more proactive follow up. </w:t>
            </w:r>
          </w:p>
          <w:p w14:paraId="5B9CC791" w14:textId="1D54754A" w:rsidR="0042104A" w:rsidRPr="00814AA6" w:rsidRDefault="0042104A" w:rsidP="0042104A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Initiate a 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multidisciplinary management plan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814AA6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shared care plan)</w:t>
            </w:r>
          </w:p>
          <w:p w14:paraId="28A0D9BF" w14:textId="77777777" w:rsidR="0042104A" w:rsidRPr="00814AA6" w:rsidRDefault="0042104A" w:rsidP="0042104A">
            <w:pPr>
              <w:pStyle w:val="ListParagraph"/>
              <w:spacing w:before="100" w:beforeAutospacing="1" w:after="120"/>
              <w:ind w:left="144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Would any COPD patient benefit from a 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mental health plan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or other coping advice and could they be referred to an on-site or external psychologist experienced in managing anxiety in respiratory patients?</w:t>
            </w:r>
          </w:p>
          <w:p w14:paraId="3DCE4695" w14:textId="0D6BF9EB" w:rsidR="0042104A" w:rsidRPr="00814AA6" w:rsidRDefault="0042104A" w:rsidP="0042104A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Refer to other support services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814AA6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hydrotherapy, exercise physiologist, etc.)</w:t>
            </w:r>
          </w:p>
          <w:p w14:paraId="2D76A5EF" w14:textId="77777777" w:rsidR="0042104A" w:rsidRPr="00814AA6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Patients presenting to ED under a cat 4-5, for example, may not be aware they could access your services or your opening hours, hence you may need to communicate with them via the relevant channels (as covered above).</w:t>
            </w:r>
          </w:p>
          <w:p w14:paraId="3BC89991" w14:textId="2EE21C3F" w:rsidR="0042104A" w:rsidRPr="00814AA6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Investigate the data further and understand if there are other underlying reasons for ED presentations; patients may find the ED more accessible, </w:t>
            </w:r>
            <w:r w:rsidR="00814AA6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i.e.,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it is closer to their home, it is free, it is open afterhours, etc.</w:t>
            </w:r>
          </w:p>
          <w:p w14:paraId="19B81E0E" w14:textId="59B833EC" w:rsidR="0042104A" w:rsidRPr="00814AA6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Explore opportunities for you to 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offer part of the services offered by outpatient services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814AA6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education components, medication management, exercise, etc.) and divert patients into your practice, if interested and have capacity. </w:t>
            </w:r>
          </w:p>
          <w:p w14:paraId="4765B269" w14:textId="66E90304" w:rsidR="0042104A" w:rsidRPr="00814AA6" w:rsidRDefault="0042104A" w:rsidP="0042104A">
            <w:pPr>
              <w:pStyle w:val="ListParagraph"/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If you have capacity, you may explore delivering some of these services in your practice setting, </w:t>
            </w:r>
            <w:r w:rsidR="00814AA6"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group education classes on self-management techniques.</w:t>
            </w:r>
          </w:p>
          <w:p w14:paraId="237A503F" w14:textId="77777777" w:rsidR="0042104A" w:rsidRPr="00814AA6" w:rsidRDefault="0042104A" w:rsidP="0042104A">
            <w:pPr>
              <w:pStyle w:val="ListParagraph"/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If unable to offer these services, you may seek assistance from your PHN to identify 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useful referral pathways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to support you in the care of your patients.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430EC80C" w14:textId="77777777" w:rsidR="006F64F0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Fonts w:eastAsia="Times New Roman" w:cstheme="minorHAnsi"/>
                <w:lang w:eastAsia="en-AU"/>
              </w:rPr>
            </w:pP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Initiate follow ups post </w:t>
            </w:r>
            <w:r w:rsidRPr="00814AA6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pulmonary rehab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 if your patients access these services.</w:t>
            </w:r>
            <w:r w:rsidRPr="00814AA6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Pr="00814AA6">
              <w:rPr>
                <w:rFonts w:eastAsia="Times New Roman" w:cstheme="minorHAnsi"/>
                <w:lang w:eastAsia="en-AU"/>
              </w:rPr>
              <w:t>If they do not, you may consider if referral to pulmonary rehab services is appropriate.</w:t>
            </w:r>
          </w:p>
          <w:p w14:paraId="1D618D0E" w14:textId="4E87993E" w:rsidR="00814AA6" w:rsidRPr="00814AA6" w:rsidRDefault="00814AA6" w:rsidP="00814AA6">
            <w:pPr>
              <w:spacing w:before="100" w:beforeAutospacing="1" w:after="120"/>
              <w:rPr>
                <w:rFonts w:eastAsia="Times New Roman" w:cstheme="minorHAnsi"/>
                <w:lang w:eastAsia="en-AU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14"/>
        <w:tblW w:w="8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477"/>
      </w:tblGrid>
      <w:tr w:rsidR="009374D9" w:rsidRPr="00814AA6" w14:paraId="143065C4" w14:textId="77777777" w:rsidTr="009374D9">
        <w:trPr>
          <w:trHeight w:val="210"/>
        </w:trPr>
        <w:tc>
          <w:tcPr>
            <w:tcW w:w="4477" w:type="dxa"/>
            <w:tcBorders>
              <w:top w:val="nil"/>
            </w:tcBorders>
            <w:vAlign w:val="center"/>
          </w:tcPr>
          <w:p w14:paraId="219361FE" w14:textId="77777777" w:rsidR="009374D9" w:rsidRPr="00814AA6" w:rsidRDefault="009374D9" w:rsidP="009374D9">
            <w:pPr>
              <w:rPr>
                <w:rFonts w:cstheme="minorHAnsi"/>
                <w:b/>
                <w:bCs/>
              </w:rPr>
            </w:pPr>
            <w:r w:rsidRPr="00814AA6">
              <w:rPr>
                <w:rFonts w:cstheme="minorHAnsi"/>
                <w:b/>
                <w:bCs/>
              </w:rPr>
              <w:lastRenderedPageBreak/>
              <w:t>Patient characteristics</w:t>
            </w:r>
          </w:p>
        </w:tc>
        <w:tc>
          <w:tcPr>
            <w:tcW w:w="4477" w:type="dxa"/>
            <w:tcBorders>
              <w:top w:val="nil"/>
            </w:tcBorders>
            <w:vAlign w:val="center"/>
          </w:tcPr>
          <w:p w14:paraId="2E231D86" w14:textId="77777777" w:rsidR="009374D9" w:rsidRPr="00814AA6" w:rsidRDefault="009374D9" w:rsidP="009374D9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Refer to page 6 of your report</w:t>
            </w:r>
          </w:p>
        </w:tc>
      </w:tr>
      <w:tr w:rsidR="009374D9" w:rsidRPr="00814AA6" w14:paraId="49783924" w14:textId="77777777" w:rsidTr="009374D9">
        <w:trPr>
          <w:trHeight w:val="432"/>
        </w:trPr>
        <w:tc>
          <w:tcPr>
            <w:tcW w:w="4477" w:type="dxa"/>
            <w:vAlign w:val="center"/>
          </w:tcPr>
          <w:p w14:paraId="1FBCB9A4" w14:textId="77777777" w:rsidR="009374D9" w:rsidRPr="00814AA6" w:rsidRDefault="009374D9" w:rsidP="009374D9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Gender</w:t>
            </w:r>
          </w:p>
        </w:tc>
        <w:tc>
          <w:tcPr>
            <w:tcW w:w="4477" w:type="dxa"/>
            <w:vAlign w:val="center"/>
          </w:tcPr>
          <w:p w14:paraId="262A8D37" w14:textId="45072A6D" w:rsidR="009374D9" w:rsidRPr="00814AA6" w:rsidRDefault="00814AA6" w:rsidP="009374D9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E.g.,</w:t>
            </w:r>
            <w:r w:rsidR="009374D9" w:rsidRPr="00814AA6">
              <w:rPr>
                <w:rFonts w:cstheme="minorHAnsi"/>
              </w:rPr>
              <w:t xml:space="preserve"> female patients may wish to access a service offered by a female GP/nurse</w:t>
            </w:r>
          </w:p>
        </w:tc>
      </w:tr>
      <w:tr w:rsidR="009374D9" w:rsidRPr="00814AA6" w14:paraId="278DDFA1" w14:textId="77777777" w:rsidTr="009374D9">
        <w:trPr>
          <w:trHeight w:val="1086"/>
        </w:trPr>
        <w:tc>
          <w:tcPr>
            <w:tcW w:w="4477" w:type="dxa"/>
            <w:vAlign w:val="center"/>
          </w:tcPr>
          <w:p w14:paraId="243502D4" w14:textId="77777777" w:rsidR="009374D9" w:rsidRPr="00814AA6" w:rsidRDefault="009374D9" w:rsidP="009374D9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Cultural background</w:t>
            </w:r>
          </w:p>
        </w:tc>
        <w:tc>
          <w:tcPr>
            <w:tcW w:w="4477" w:type="dxa"/>
            <w:vAlign w:val="center"/>
          </w:tcPr>
          <w:p w14:paraId="20BA564F" w14:textId="5BAB8A5D" w:rsidR="009374D9" w:rsidRPr="00814AA6" w:rsidRDefault="009374D9" w:rsidP="009374D9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 xml:space="preserve">Consider if your services need to be promoted in </w:t>
            </w:r>
            <w:r w:rsidRPr="00814AA6">
              <w:rPr>
                <w:rFonts w:cstheme="minorHAnsi"/>
                <w:b/>
                <w:bCs/>
              </w:rPr>
              <w:t>different languages</w:t>
            </w:r>
            <w:r w:rsidRPr="00814AA6">
              <w:rPr>
                <w:rFonts w:cstheme="minorHAnsi"/>
              </w:rPr>
              <w:t xml:space="preserve">, need to </w:t>
            </w:r>
            <w:r w:rsidR="00814AA6" w:rsidRPr="00814AA6">
              <w:rPr>
                <w:rFonts w:cstheme="minorHAnsi"/>
                <w:b/>
                <w:bCs/>
              </w:rPr>
              <w:t>consider</w:t>
            </w:r>
            <w:r w:rsidRPr="00814AA6">
              <w:rPr>
                <w:rFonts w:cstheme="minorHAnsi"/>
                <w:b/>
                <w:bCs/>
              </w:rPr>
              <w:t xml:space="preserve"> specific social norms</w:t>
            </w:r>
            <w:r w:rsidRPr="00814AA6">
              <w:rPr>
                <w:rFonts w:cstheme="minorHAnsi"/>
              </w:rPr>
              <w:t xml:space="preserve"> (community leaders, religious leaders, etc.) or offer different options (</w:t>
            </w:r>
            <w:r w:rsidR="00814AA6" w:rsidRPr="00814AA6">
              <w:rPr>
                <w:rFonts w:cstheme="minorHAnsi"/>
              </w:rPr>
              <w:t>e.g.,</w:t>
            </w:r>
            <w:r w:rsidRPr="00814AA6">
              <w:rPr>
                <w:rFonts w:cstheme="minorHAnsi"/>
              </w:rPr>
              <w:t xml:space="preserve"> service is offered by </w:t>
            </w:r>
            <w:r w:rsidRPr="00814AA6">
              <w:rPr>
                <w:rFonts w:cstheme="minorHAnsi"/>
                <w:b/>
                <w:bCs/>
              </w:rPr>
              <w:t>female GP/nurse</w:t>
            </w:r>
            <w:r w:rsidRPr="00814AA6">
              <w:rPr>
                <w:rFonts w:cstheme="minorHAnsi"/>
              </w:rPr>
              <w:t>)</w:t>
            </w:r>
          </w:p>
        </w:tc>
      </w:tr>
      <w:tr w:rsidR="009374D9" w:rsidRPr="00814AA6" w14:paraId="01BA5BF3" w14:textId="77777777" w:rsidTr="009374D9">
        <w:trPr>
          <w:trHeight w:val="643"/>
        </w:trPr>
        <w:tc>
          <w:tcPr>
            <w:tcW w:w="4477" w:type="dxa"/>
            <w:vAlign w:val="center"/>
          </w:tcPr>
          <w:p w14:paraId="08C8EF8B" w14:textId="77777777" w:rsidR="009374D9" w:rsidRPr="00814AA6" w:rsidRDefault="009374D9" w:rsidP="009374D9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Socioeconomic status</w:t>
            </w:r>
          </w:p>
        </w:tc>
        <w:tc>
          <w:tcPr>
            <w:tcW w:w="4477" w:type="dxa"/>
            <w:vAlign w:val="center"/>
          </w:tcPr>
          <w:p w14:paraId="1F9A68FC" w14:textId="0BB6CAE7" w:rsidR="009374D9" w:rsidRPr="00814AA6" w:rsidRDefault="00814AA6" w:rsidP="009374D9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E.g.,</w:t>
            </w:r>
            <w:r w:rsidR="009374D9" w:rsidRPr="00814AA6">
              <w:rPr>
                <w:rFonts w:cstheme="minorHAnsi"/>
              </w:rPr>
              <w:t xml:space="preserve"> if patients are from a low socio-economic background, they may wish to access </w:t>
            </w:r>
            <w:r w:rsidR="009374D9" w:rsidRPr="00814AA6">
              <w:rPr>
                <w:rStyle w:val="Strong"/>
                <w:rFonts w:cstheme="minorHAnsi"/>
              </w:rPr>
              <w:t>bulk-billed services</w:t>
            </w:r>
          </w:p>
        </w:tc>
      </w:tr>
      <w:tr w:rsidR="009374D9" w:rsidRPr="00814AA6" w14:paraId="13102BFE" w14:textId="77777777" w:rsidTr="009374D9">
        <w:trPr>
          <w:trHeight w:val="864"/>
        </w:trPr>
        <w:tc>
          <w:tcPr>
            <w:tcW w:w="4477" w:type="dxa"/>
            <w:tcBorders>
              <w:bottom w:val="nil"/>
            </w:tcBorders>
            <w:vAlign w:val="center"/>
          </w:tcPr>
          <w:p w14:paraId="656628EE" w14:textId="77777777" w:rsidR="009374D9" w:rsidRPr="00814AA6" w:rsidRDefault="009374D9" w:rsidP="009374D9">
            <w:pPr>
              <w:rPr>
                <w:rFonts w:cstheme="minorHAnsi"/>
              </w:rPr>
            </w:pPr>
            <w:r w:rsidRPr="00814AA6">
              <w:rPr>
                <w:rFonts w:cstheme="minorHAnsi"/>
              </w:rPr>
              <w:t>Remoteness</w:t>
            </w:r>
          </w:p>
        </w:tc>
        <w:tc>
          <w:tcPr>
            <w:tcW w:w="4477" w:type="dxa"/>
            <w:tcBorders>
              <w:bottom w:val="nil"/>
            </w:tcBorders>
            <w:vAlign w:val="center"/>
          </w:tcPr>
          <w:p w14:paraId="1B3D2063" w14:textId="77777777" w:rsidR="009374D9" w:rsidRPr="00814AA6" w:rsidRDefault="009374D9" w:rsidP="009374D9">
            <w:pPr>
              <w:rPr>
                <w:rFonts w:cstheme="minorHAnsi"/>
              </w:rPr>
            </w:pPr>
            <w:r w:rsidRPr="00814AA6">
              <w:rPr>
                <w:rStyle w:val="Emphasis"/>
                <w:rFonts w:cstheme="minorHAnsi"/>
                <w:b/>
                <w:bCs/>
                <w:i w:val="0"/>
                <w:iCs w:val="0"/>
              </w:rPr>
              <w:t>Remoteness</w:t>
            </w:r>
            <w:r w:rsidRPr="00814AA6">
              <w:rPr>
                <w:rFonts w:cstheme="minorHAnsi"/>
                <w:i/>
                <w:iCs/>
              </w:rPr>
              <w:t xml:space="preserve"> </w:t>
            </w:r>
            <w:r w:rsidRPr="00814AA6">
              <w:rPr>
                <w:rFonts w:cstheme="minorHAnsi"/>
              </w:rPr>
              <w:t>may hinder a patient's ability to access your services. There may be opportunity to refer patients to services in their community or arrange transportation services</w:t>
            </w:r>
          </w:p>
        </w:tc>
      </w:tr>
    </w:tbl>
    <w:tbl>
      <w:tblPr>
        <w:tblStyle w:val="TableGrid"/>
        <w:tblpPr w:leftFromText="180" w:rightFromText="180" w:vertAnchor="text" w:horzAnchor="margin" w:tblpY="113"/>
        <w:tblOverlap w:val="never"/>
        <w:tblW w:w="9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9374D9" w:rsidRPr="00814AA6" w14:paraId="4861BAE4" w14:textId="77777777" w:rsidTr="009374D9">
        <w:trPr>
          <w:trHeight w:val="215"/>
        </w:trPr>
        <w:tc>
          <w:tcPr>
            <w:tcW w:w="9022" w:type="dxa"/>
            <w:tcBorders>
              <w:top w:val="nil"/>
              <w:bottom w:val="nil"/>
            </w:tcBorders>
            <w:shd w:val="clear" w:color="auto" w:fill="EED4B1"/>
            <w:vAlign w:val="center"/>
          </w:tcPr>
          <w:p w14:paraId="63FBA7D0" w14:textId="77777777" w:rsidR="009374D9" w:rsidRPr="00814AA6" w:rsidRDefault="009374D9" w:rsidP="009374D9">
            <w:p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814AA6">
              <w:rPr>
                <w:rFonts w:cstheme="minorHAnsi"/>
                <w:b/>
                <w:bCs/>
                <w:color w:val="FFFFFF" w:themeColor="background1"/>
              </w:rPr>
              <w:t>Consider</w:t>
            </w:r>
          </w:p>
        </w:tc>
      </w:tr>
    </w:tbl>
    <w:p w14:paraId="01C693E2" w14:textId="77777777" w:rsidR="009374D9" w:rsidRPr="00814AA6" w:rsidRDefault="009374D9" w:rsidP="006F64F0">
      <w:pPr>
        <w:rPr>
          <w:rFonts w:cstheme="minorHAnsi"/>
        </w:rPr>
      </w:pPr>
    </w:p>
    <w:p w14:paraId="7C422C57" w14:textId="44D946B3" w:rsidR="00D1280E" w:rsidRPr="00814AA6" w:rsidRDefault="00D1280E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814AA6" w14:paraId="4240391E" w14:textId="77777777" w:rsidTr="00BD7B1D">
        <w:trPr>
          <w:trHeight w:val="198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7BA276"/>
            <w:vAlign w:val="center"/>
          </w:tcPr>
          <w:p w14:paraId="61CE4BD6" w14:textId="076D00FF" w:rsidR="00030A96" w:rsidRPr="00814AA6" w:rsidRDefault="00030A96" w:rsidP="00030A96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4AA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Implement</w:t>
            </w:r>
          </w:p>
        </w:tc>
      </w:tr>
      <w:tr w:rsidR="00030A96" w:rsidRPr="00814AA6" w14:paraId="57563FD9" w14:textId="77777777" w:rsidTr="00BD7B1D">
        <w:trPr>
          <w:trHeight w:val="686"/>
        </w:trPr>
        <w:tc>
          <w:tcPr>
            <w:tcW w:w="9016" w:type="dxa"/>
            <w:tcBorders>
              <w:top w:val="nil"/>
            </w:tcBorders>
            <w:vAlign w:val="center"/>
          </w:tcPr>
          <w:p w14:paraId="4E6DFF06" w14:textId="77777777" w:rsidR="00814AA6" w:rsidRPr="005A002A" w:rsidRDefault="00814AA6" w:rsidP="00814AA6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i/>
                <w:iCs/>
                <w:color w:val="2F5496" w:themeColor="accent1" w:themeShade="BF"/>
                <w:sz w:val="22"/>
                <w:szCs w:val="22"/>
              </w:rPr>
            </w:pPr>
            <w:r w:rsidRPr="0047301A">
              <w:rPr>
                <w:rFonts w:asciiTheme="minorHAnsi" w:hAnsiTheme="minorHAnsi" w:cstheme="minorHAnsi"/>
                <w:sz w:val="22"/>
                <w:szCs w:val="22"/>
              </w:rPr>
              <w:t xml:space="preserve">Access tools from your PHN to help you start on a project:  </w:t>
            </w:r>
            <w:hyperlink r:id="rId9" w:history="1">
              <w:r w:rsidRPr="005A002A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2"/>
                  <w:szCs w:val="22"/>
                </w:rPr>
                <w:t>https://www.nbmphn.com.au/Health-Professionals/Services/COPD</w:t>
              </w:r>
            </w:hyperlink>
          </w:p>
          <w:p w14:paraId="792D3BA6" w14:textId="6CDD61D1" w:rsidR="00030A96" w:rsidRPr="00814AA6" w:rsidRDefault="00814AA6" w:rsidP="00814AA6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7301A">
              <w:rPr>
                <w:rFonts w:asciiTheme="minorHAnsi" w:hAnsiTheme="minorHAnsi" w:cstheme="minorHAnsi"/>
                <w:sz w:val="22"/>
                <w:szCs w:val="22"/>
              </w:rPr>
              <w:t>Contact your General Practice Support Officer: 02 4708 8100</w:t>
            </w:r>
          </w:p>
        </w:tc>
      </w:tr>
    </w:tbl>
    <w:p w14:paraId="06830DB6" w14:textId="541D396F" w:rsidR="00C07C7B" w:rsidRPr="00814AA6" w:rsidRDefault="00C07C7B">
      <w:pPr>
        <w:rPr>
          <w:rFonts w:cstheme="minorHAnsi"/>
        </w:rPr>
      </w:pPr>
    </w:p>
    <w:p w14:paraId="003146BF" w14:textId="77777777" w:rsidR="00C07C7B" w:rsidRPr="00814AA6" w:rsidRDefault="00C07C7B">
      <w:pPr>
        <w:rPr>
          <w:rFonts w:cstheme="minorHAnsi"/>
        </w:rPr>
      </w:pPr>
      <w:r w:rsidRPr="00814AA6">
        <w:rPr>
          <w:rFonts w:cstheme="minorHAnsi"/>
        </w:rPr>
        <w:br w:type="page"/>
      </w:r>
    </w:p>
    <w:p w14:paraId="56AFA441" w14:textId="77777777" w:rsidR="00814AA6" w:rsidRPr="00652883" w:rsidRDefault="00814AA6" w:rsidP="00814AA6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652883">
        <w:rPr>
          <w:rFonts w:asciiTheme="minorHAnsi" w:hAnsiTheme="minorHAnsi" w:cstheme="minorHAnsi"/>
          <w:b/>
          <w:bCs/>
          <w:color w:val="000000" w:themeColor="text1"/>
        </w:rPr>
        <w:lastRenderedPageBreak/>
        <w:t>Useful links</w:t>
      </w:r>
    </w:p>
    <w:p w14:paraId="2B3D229D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0" w:tgtFrame="_blank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https://www.nps.org.au/news/the-value-of-spirometry-in-clinical-practice</w:t>
        </w:r>
      </w:hyperlink>
    </w:p>
    <w:p w14:paraId="6365A212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1" w:tgtFrame="_blank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http://www.mbsonline.gov.au/internet/mbsonline/publishing.nsf/Content/Factsheet-RespiratoryFunctionTests</w:t>
        </w:r>
      </w:hyperlink>
    </w:p>
    <w:p w14:paraId="4D077FDA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2" w:tgtFrame="_blank" w:history="1">
        <w:r w:rsidR="00814AA6" w:rsidRPr="005A002A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https://copdx.org.au/copd-x-plan/key-recommendations-of-the-copd-x-guidelines/</w:t>
        </w:r>
      </w:hyperlink>
    </w:p>
    <w:p w14:paraId="33C0BCF1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3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https://lungfoundation.com.au/resources/?condition=9&amp;user_category=31</w:t>
        </w:r>
      </w:hyperlink>
    </w:p>
    <w:p w14:paraId="041D2EDD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Style w:val="Emphasis"/>
          <w:rFonts w:asciiTheme="minorHAnsi" w:hAnsiTheme="minorHAnsi" w:cstheme="minorHAnsi"/>
          <w:i w:val="0"/>
          <w:iCs w:val="0"/>
          <w:color w:val="2F5496" w:themeColor="accent1" w:themeShade="BF"/>
          <w:sz w:val="22"/>
          <w:szCs w:val="22"/>
        </w:rPr>
      </w:pPr>
      <w:hyperlink r:id="rId14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https://pubmed.ncbi.nlm.nih.gov/25478202/</w:t>
        </w:r>
      </w:hyperlink>
    </w:p>
    <w:p w14:paraId="6E9B886F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5" w:tgtFrame="_blank" w:history="1">
        <w:r w:rsidR="00814AA6" w:rsidRPr="005A002A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https://www.racgp.org.au/clinical-resources/clinical-guidelines/handi/conditions/musculoskeletal/pulmonary-rehabilitation-for-copd</w:t>
        </w:r>
      </w:hyperlink>
    </w:p>
    <w:p w14:paraId="5FCDF459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6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https://www.sjog.org.au/our-locations/hawkesbury-district-health-service/news/news/2018/11/15/03/20/new-pulmonary-rehabilitation-service-in-the-hawkesbury</w:t>
        </w:r>
      </w:hyperlink>
    </w:p>
    <w:p w14:paraId="7B23D511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7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https://lungfoundation.com.au/health-professionals/clinical-information/pulmonary-rehabilitation/lungs-in-action/</w:t>
        </w:r>
      </w:hyperlink>
    </w:p>
    <w:p w14:paraId="28B1EC1B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8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https://www.nbmphn.com.au/Health-Professionals/Services/COPD/COPD-Collaborative</w:t>
        </w:r>
      </w:hyperlink>
    </w:p>
    <w:p w14:paraId="4CBB9642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9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https://www.nbmlhd.health.nsw.gov.au/ArticleDocuments/619/GP_INtegrated_COPD_Respiratory_Service_InfoSheet.pdf</w:t>
        </w:r>
      </w:hyperlink>
    </w:p>
    <w:p w14:paraId="538042A2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0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http://www.catestonline.org/</w:t>
        </w:r>
      </w:hyperlink>
    </w:p>
    <w:p w14:paraId="7A8926D3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1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http://goldcopd.org/wp-content/uploads/2016/12/wms-GOLD-2017-Pocket-Guide.pdf</w:t>
        </w:r>
      </w:hyperlink>
    </w:p>
    <w:p w14:paraId="7AA37505" w14:textId="77777777" w:rsidR="00814AA6" w:rsidRPr="005A002A" w:rsidRDefault="005A002A" w:rsidP="00814AA6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2" w:history="1">
        <w:r w:rsidR="00814AA6" w:rsidRPr="005A002A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https://www.racgp.org.au/clinical-resources/clinical-guidelines/key-racgp-guidelines/view-all-racgp-guidelines/supporting-smoking-cessation</w:t>
        </w:r>
      </w:hyperlink>
    </w:p>
    <w:p w14:paraId="70AA6623" w14:textId="77777777" w:rsidR="007C7AEF" w:rsidRPr="00814AA6" w:rsidRDefault="007C7AEF">
      <w:pPr>
        <w:rPr>
          <w:rFonts w:cstheme="minorHAnsi"/>
        </w:rPr>
      </w:pPr>
    </w:p>
    <w:sectPr w:rsidR="007C7AEF" w:rsidRPr="00814AA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FB5B" w14:textId="77777777" w:rsidR="006F255F" w:rsidRDefault="006F255F" w:rsidP="007C7AEF">
      <w:pPr>
        <w:spacing w:after="0" w:line="240" w:lineRule="auto"/>
      </w:pPr>
      <w:r>
        <w:separator/>
      </w:r>
    </w:p>
  </w:endnote>
  <w:endnote w:type="continuationSeparator" w:id="0">
    <w:p w14:paraId="6A7E9F5C" w14:textId="77777777" w:rsidR="006F255F" w:rsidRDefault="006F255F" w:rsidP="007C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B87D" w14:textId="77777777" w:rsidR="00D1280E" w:rsidRDefault="00D1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8D02" w14:textId="2FDFB622" w:rsidR="007C7AEF" w:rsidRDefault="007C7AEF" w:rsidP="007C7AEF">
    <w:pPr>
      <w:pStyle w:val="Footer"/>
      <w:tabs>
        <w:tab w:val="clear" w:pos="4513"/>
        <w:tab w:val="left" w:pos="369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C9E2" w14:textId="77777777" w:rsidR="00D1280E" w:rsidRDefault="00D1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1BD6" w14:textId="77777777" w:rsidR="006F255F" w:rsidRDefault="006F255F" w:rsidP="007C7AEF">
      <w:pPr>
        <w:spacing w:after="0" w:line="240" w:lineRule="auto"/>
      </w:pPr>
      <w:r>
        <w:separator/>
      </w:r>
    </w:p>
  </w:footnote>
  <w:footnote w:type="continuationSeparator" w:id="0">
    <w:p w14:paraId="3D3D5DC1" w14:textId="77777777" w:rsidR="006F255F" w:rsidRDefault="006F255F" w:rsidP="007C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815E" w14:textId="77777777" w:rsidR="00D1280E" w:rsidRDefault="00D1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EA61" w14:textId="59B1789D" w:rsidR="007C7AEF" w:rsidRDefault="007C7AEF" w:rsidP="007C7AE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B31F" w14:textId="77777777" w:rsidR="00D1280E" w:rsidRDefault="00D1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E5F"/>
    <w:multiLevelType w:val="hybridMultilevel"/>
    <w:tmpl w:val="A81E0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B115A"/>
    <w:multiLevelType w:val="hybridMultilevel"/>
    <w:tmpl w:val="F5EAD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A353F"/>
    <w:multiLevelType w:val="hybridMultilevel"/>
    <w:tmpl w:val="EC54DE8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EF"/>
    <w:rsid w:val="00030A96"/>
    <w:rsid w:val="00065A1A"/>
    <w:rsid w:val="000A7F82"/>
    <w:rsid w:val="000D76AA"/>
    <w:rsid w:val="001720A6"/>
    <w:rsid w:val="001B655E"/>
    <w:rsid w:val="001C573C"/>
    <w:rsid w:val="001D333F"/>
    <w:rsid w:val="003112E2"/>
    <w:rsid w:val="003A40D2"/>
    <w:rsid w:val="0042104A"/>
    <w:rsid w:val="00430F22"/>
    <w:rsid w:val="0044723B"/>
    <w:rsid w:val="004B6040"/>
    <w:rsid w:val="005A002A"/>
    <w:rsid w:val="0064118B"/>
    <w:rsid w:val="006D06FE"/>
    <w:rsid w:val="006D2928"/>
    <w:rsid w:val="006F255F"/>
    <w:rsid w:val="006F64F0"/>
    <w:rsid w:val="007A3D1E"/>
    <w:rsid w:val="007C7AEF"/>
    <w:rsid w:val="00814AA6"/>
    <w:rsid w:val="00853F86"/>
    <w:rsid w:val="00862D38"/>
    <w:rsid w:val="009374D9"/>
    <w:rsid w:val="009E6BAA"/>
    <w:rsid w:val="00A1547B"/>
    <w:rsid w:val="00A635DA"/>
    <w:rsid w:val="00B1083F"/>
    <w:rsid w:val="00BC04AA"/>
    <w:rsid w:val="00BD7B1D"/>
    <w:rsid w:val="00C07C7B"/>
    <w:rsid w:val="00C103EF"/>
    <w:rsid w:val="00C96498"/>
    <w:rsid w:val="00D1280E"/>
    <w:rsid w:val="00DC04E1"/>
    <w:rsid w:val="00DD1D38"/>
    <w:rsid w:val="00E45289"/>
    <w:rsid w:val="00EB12D5"/>
    <w:rsid w:val="00F85858"/>
    <w:rsid w:val="00F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5D478E"/>
  <w15:chartTrackingRefBased/>
  <w15:docId w15:val="{8AA50BB1-A80D-4AFB-B47C-BB8CE95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F"/>
  </w:style>
  <w:style w:type="paragraph" w:styleId="Footer">
    <w:name w:val="footer"/>
    <w:basedOn w:val="Normal"/>
    <w:link w:val="Foot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F"/>
  </w:style>
  <w:style w:type="table" w:styleId="TableGrid">
    <w:name w:val="Table Grid"/>
    <w:basedOn w:val="TableNormal"/>
    <w:uiPriority w:val="39"/>
    <w:rsid w:val="007C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7AEF"/>
    <w:rPr>
      <w:b/>
      <w:bCs/>
    </w:rPr>
  </w:style>
  <w:style w:type="character" w:styleId="Emphasis">
    <w:name w:val="Emphasis"/>
    <w:basedOn w:val="DefaultParagraphFont"/>
    <w:uiPriority w:val="20"/>
    <w:qFormat/>
    <w:rsid w:val="007C7AEF"/>
    <w:rPr>
      <w:i/>
      <w:iCs/>
    </w:rPr>
  </w:style>
  <w:style w:type="paragraph" w:styleId="NormalWeb">
    <w:name w:val="Normal (Web)"/>
    <w:basedOn w:val="Normal"/>
    <w:uiPriority w:val="99"/>
    <w:unhideWhenUsed/>
    <w:rsid w:val="0003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3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A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F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4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ungfoundation.com.au/resources/?condition=9&amp;user_category=31" TargetMode="External"/><Relationship Id="rId18" Type="http://schemas.openxmlformats.org/officeDocument/2006/relationships/hyperlink" Target="https://www.nbmphn.com.au/Health-Professionals/Services/COPD/COPD-Collaborativ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goldcopd.org/wp-content/uploads/2016/12/wms-GOLD-2017-Pocket-Guid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pdx.org.au/copd-x-plan/key-recommendations-of-the-copd-x-guidelines/" TargetMode="External"/><Relationship Id="rId17" Type="http://schemas.openxmlformats.org/officeDocument/2006/relationships/hyperlink" Target="https://lungfoundation.com.au/health-professionals/clinical-information/pulmonary-rehabilitation/lungs-in-actio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jog.org.au/our-locations/hawkesbury-district-health-service/news/news/2018/11/15/03/20/new-pulmonary-rehabilitation-service-in-the-hawkesbury" TargetMode="External"/><Relationship Id="rId20" Type="http://schemas.openxmlformats.org/officeDocument/2006/relationships/hyperlink" Target="http://www.catestonline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sonline.gov.au/internet/mbsonline/publishing.nsf/Content/Factsheet-RespiratoryFunctionTest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racgp.org.au/clinical-resources/clinical-guidelines/handi/conditions/musculoskeletal/pulmonary-rehabilitation-for-cop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nps.org.au/news/the-value-of-spirometry-in-clinical-practice" TargetMode="External"/><Relationship Id="rId19" Type="http://schemas.openxmlformats.org/officeDocument/2006/relationships/hyperlink" Target="https://www.nbmlhd.health.nsw.gov.au/ArticleDocuments/619/GP_INtegrated_COPD_Respiratory_Service_Info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bmphn.com.au/Health-Professionals/Services/COPD" TargetMode="External"/><Relationship Id="rId14" Type="http://schemas.openxmlformats.org/officeDocument/2006/relationships/hyperlink" Target="https://pubmed.ncbi.nlm.nih.gov/25478202/" TargetMode="External"/><Relationship Id="rId22" Type="http://schemas.openxmlformats.org/officeDocument/2006/relationships/hyperlink" Target="https://www.racgp.org.au/clinical-resources/clinical-guidelines/key-racgp-guidelines/view-all-racgp-guidelines/supporting-smoking-cessatio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C33E-028D-4C5E-B80C-06904F67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MIHALI, Ancuta</dc:creator>
  <cp:keywords/>
  <dc:description/>
  <cp:lastModifiedBy>Katie Taylor</cp:lastModifiedBy>
  <cp:revision>4</cp:revision>
  <dcterms:created xsi:type="dcterms:W3CDTF">2021-12-08T03:25:00Z</dcterms:created>
  <dcterms:modified xsi:type="dcterms:W3CDTF">2022-01-09T23:24:00Z</dcterms:modified>
</cp:coreProperties>
</file>