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9C53D0" w14:paraId="5A97F6D9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9C53D0" w:rsidRDefault="00030A96">
            <w:pPr>
              <w:rPr>
                <w:rFonts w:cstheme="minorHAnsi"/>
                <w:b/>
                <w:bCs/>
              </w:rPr>
            </w:pPr>
            <w:r w:rsidRPr="009C53D0">
              <w:rPr>
                <w:rFonts w:cstheme="minorHAnsi"/>
                <w:b/>
                <w:bCs/>
              </w:rPr>
              <w:t>About you</w:t>
            </w:r>
          </w:p>
        </w:tc>
      </w:tr>
    </w:tbl>
    <w:p w14:paraId="5E7A201C" w14:textId="77777777" w:rsidR="00D1280E" w:rsidRPr="009C53D0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9C53D0" w14:paraId="442FF578" w14:textId="77777777" w:rsidTr="00E5177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7FA" w14:textId="56C2C064" w:rsidR="007C7AEF" w:rsidRPr="009C53D0" w:rsidRDefault="007C7AEF" w:rsidP="00862D38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74F09" w14:textId="22B6ABBE" w:rsidR="007C7AEF" w:rsidRPr="009C53D0" w:rsidRDefault="0044723B" w:rsidP="00862D38">
            <w:pPr>
              <w:rPr>
                <w:rFonts w:cstheme="minorHAnsi"/>
                <w:b/>
                <w:bCs/>
              </w:rPr>
            </w:pPr>
            <w:r w:rsidRPr="009C53D0">
              <w:rPr>
                <w:rFonts w:cstheme="minorHAnsi"/>
                <w:b/>
                <w:bCs/>
              </w:rPr>
              <w:t xml:space="preserve">The service is too </w:t>
            </w:r>
            <w:r w:rsidR="009C53D0" w:rsidRPr="009C53D0">
              <w:rPr>
                <w:rFonts w:cstheme="minorHAnsi"/>
                <w:b/>
                <w:bCs/>
              </w:rPr>
              <w:t>busy,</w:t>
            </w:r>
            <w:r w:rsidRPr="009C53D0">
              <w:rPr>
                <w:rFonts w:cstheme="minorHAnsi"/>
                <w:b/>
                <w:bCs/>
              </w:rPr>
              <w:t xml:space="preserve"> and you are unable to meet demand</w:t>
            </w:r>
          </w:p>
        </w:tc>
      </w:tr>
      <w:tr w:rsidR="00376249" w:rsidRPr="009C53D0" w14:paraId="1FA94FEF" w14:textId="77777777" w:rsidTr="00376249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145" w14:textId="528A439D" w:rsidR="00376249" w:rsidRPr="009C53D0" w:rsidRDefault="00376249" w:rsidP="00E5177F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Age cohorts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3FACC" w14:textId="704686E9" w:rsidR="00376249" w:rsidRPr="009C53D0" w:rsidRDefault="000E333B" w:rsidP="00E5177F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45-64</w:t>
            </w:r>
          </w:p>
        </w:tc>
      </w:tr>
    </w:tbl>
    <w:p w14:paraId="28FE2D0A" w14:textId="77777777" w:rsidR="009F265D" w:rsidRPr="009C53D0" w:rsidRDefault="009F265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265D" w:rsidRPr="009C53D0" w14:paraId="1B83E2D3" w14:textId="77777777" w:rsidTr="00A90246">
        <w:tc>
          <w:tcPr>
            <w:tcW w:w="9016" w:type="dxa"/>
            <w:tcBorders>
              <w:top w:val="nil"/>
            </w:tcBorders>
            <w:shd w:val="clear" w:color="auto" w:fill="EED4B1"/>
            <w:vAlign w:val="center"/>
          </w:tcPr>
          <w:p w14:paraId="03ACE96E" w14:textId="639D6A26" w:rsidR="009F265D" w:rsidRPr="009C53D0" w:rsidRDefault="009F265D" w:rsidP="00A90246">
            <w:pPr>
              <w:jc w:val="both"/>
              <w:rPr>
                <w:rFonts w:cstheme="minorHAnsi"/>
              </w:rPr>
            </w:pPr>
            <w:r w:rsidRPr="009C53D0">
              <w:rPr>
                <w:rFonts w:cstheme="minorHAnsi"/>
                <w:b/>
                <w:bCs/>
                <w:color w:val="FFFFFF" w:themeColor="background1"/>
              </w:rPr>
              <w:t>Consider</w:t>
            </w:r>
          </w:p>
        </w:tc>
      </w:tr>
    </w:tbl>
    <w:p w14:paraId="3A12AE6D" w14:textId="77777777" w:rsidR="009F265D" w:rsidRPr="009C53D0" w:rsidRDefault="009F265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F265D" w:rsidRPr="009C53D0" w14:paraId="473C0EBB" w14:textId="77777777" w:rsidTr="006D1A4D">
        <w:tc>
          <w:tcPr>
            <w:tcW w:w="4508" w:type="dxa"/>
            <w:tcBorders>
              <w:top w:val="nil"/>
            </w:tcBorders>
            <w:vAlign w:val="center"/>
          </w:tcPr>
          <w:p w14:paraId="2F4408B8" w14:textId="7A1C9B61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  <w:b/>
                <w:bCs/>
              </w:rPr>
              <w:t>Patient characteristics</w:t>
            </w:r>
          </w:p>
        </w:tc>
        <w:tc>
          <w:tcPr>
            <w:tcW w:w="4508" w:type="dxa"/>
            <w:tcBorders>
              <w:top w:val="nil"/>
            </w:tcBorders>
            <w:vAlign w:val="center"/>
          </w:tcPr>
          <w:p w14:paraId="600F54FB" w14:textId="3681C9AE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Refer to page 6 of your report</w:t>
            </w:r>
          </w:p>
        </w:tc>
      </w:tr>
      <w:tr w:rsidR="009F265D" w:rsidRPr="009C53D0" w14:paraId="615E7DF4" w14:textId="77777777" w:rsidTr="006D1A4D">
        <w:tc>
          <w:tcPr>
            <w:tcW w:w="4508" w:type="dxa"/>
            <w:vAlign w:val="center"/>
          </w:tcPr>
          <w:p w14:paraId="27CE380C" w14:textId="2C22F25A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Gender</w:t>
            </w:r>
          </w:p>
        </w:tc>
        <w:tc>
          <w:tcPr>
            <w:tcW w:w="4508" w:type="dxa"/>
            <w:vAlign w:val="center"/>
          </w:tcPr>
          <w:p w14:paraId="2D48EAA5" w14:textId="46C37CBF" w:rsidR="009F265D" w:rsidRPr="009C53D0" w:rsidRDefault="009C53D0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E.g.,</w:t>
            </w:r>
            <w:r w:rsidR="009F265D" w:rsidRPr="009C53D0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9F265D" w:rsidRPr="009C53D0" w14:paraId="208C2F21" w14:textId="77777777" w:rsidTr="006D1A4D">
        <w:tc>
          <w:tcPr>
            <w:tcW w:w="4508" w:type="dxa"/>
            <w:vAlign w:val="center"/>
          </w:tcPr>
          <w:p w14:paraId="5D16C807" w14:textId="5BC4D9A4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Cultural background</w:t>
            </w:r>
          </w:p>
        </w:tc>
        <w:tc>
          <w:tcPr>
            <w:tcW w:w="4508" w:type="dxa"/>
            <w:vAlign w:val="center"/>
          </w:tcPr>
          <w:p w14:paraId="4E04931A" w14:textId="3DA0F46A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 xml:space="preserve">Consider if your services need to be promoted in </w:t>
            </w:r>
            <w:r w:rsidRPr="009C53D0">
              <w:rPr>
                <w:rFonts w:cstheme="minorHAnsi"/>
                <w:b/>
                <w:bCs/>
              </w:rPr>
              <w:t>different languages</w:t>
            </w:r>
            <w:r w:rsidRPr="009C53D0">
              <w:rPr>
                <w:rFonts w:cstheme="minorHAnsi"/>
              </w:rPr>
              <w:t xml:space="preserve">, need to </w:t>
            </w:r>
            <w:r w:rsidR="009C53D0" w:rsidRPr="009C53D0">
              <w:rPr>
                <w:rFonts w:cstheme="minorHAnsi"/>
                <w:b/>
                <w:bCs/>
              </w:rPr>
              <w:t>consider</w:t>
            </w:r>
            <w:r w:rsidRPr="009C53D0">
              <w:rPr>
                <w:rFonts w:cstheme="minorHAnsi"/>
                <w:b/>
                <w:bCs/>
              </w:rPr>
              <w:t xml:space="preserve"> specific social norms</w:t>
            </w:r>
            <w:r w:rsidRPr="009C53D0">
              <w:rPr>
                <w:rFonts w:cstheme="minorHAnsi"/>
              </w:rPr>
              <w:t xml:space="preserve"> (community leaders, religious leaders, etc.) or offer different options (</w:t>
            </w:r>
            <w:r w:rsidR="009C53D0" w:rsidRPr="009C53D0">
              <w:rPr>
                <w:rFonts w:cstheme="minorHAnsi"/>
              </w:rPr>
              <w:t>e.g.,</w:t>
            </w:r>
            <w:r w:rsidRPr="009C53D0">
              <w:rPr>
                <w:rFonts w:cstheme="minorHAnsi"/>
              </w:rPr>
              <w:t xml:space="preserve"> service is offered by </w:t>
            </w:r>
            <w:r w:rsidRPr="009C53D0">
              <w:rPr>
                <w:rFonts w:cstheme="minorHAnsi"/>
                <w:b/>
                <w:bCs/>
              </w:rPr>
              <w:t>female GP/nurse</w:t>
            </w:r>
            <w:r w:rsidRPr="009C53D0">
              <w:rPr>
                <w:rFonts w:cstheme="minorHAnsi"/>
              </w:rPr>
              <w:t>)</w:t>
            </w:r>
          </w:p>
        </w:tc>
      </w:tr>
      <w:tr w:rsidR="009F265D" w:rsidRPr="009C53D0" w14:paraId="58F9D99F" w14:textId="77777777" w:rsidTr="006D1A4D">
        <w:tc>
          <w:tcPr>
            <w:tcW w:w="4508" w:type="dxa"/>
            <w:vAlign w:val="center"/>
          </w:tcPr>
          <w:p w14:paraId="762AFAF3" w14:textId="52E283C9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Socioeconomic status</w:t>
            </w:r>
          </w:p>
        </w:tc>
        <w:tc>
          <w:tcPr>
            <w:tcW w:w="4508" w:type="dxa"/>
            <w:vAlign w:val="center"/>
          </w:tcPr>
          <w:p w14:paraId="69EA34D6" w14:textId="3868E272" w:rsidR="009F265D" w:rsidRPr="009C53D0" w:rsidRDefault="009C53D0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E.g.,</w:t>
            </w:r>
            <w:r w:rsidR="009F265D" w:rsidRPr="009C53D0">
              <w:rPr>
                <w:rFonts w:cstheme="minorHAnsi"/>
              </w:rPr>
              <w:t xml:space="preserve"> if patients are from a low socio-economic background, they may wish to access </w:t>
            </w:r>
            <w:r w:rsidR="009F265D" w:rsidRPr="009C53D0">
              <w:rPr>
                <w:rStyle w:val="Strong"/>
                <w:rFonts w:cstheme="minorHAnsi"/>
              </w:rPr>
              <w:t>bulk-billed services</w:t>
            </w:r>
          </w:p>
        </w:tc>
      </w:tr>
      <w:tr w:rsidR="009F265D" w:rsidRPr="009C53D0" w14:paraId="02DF936A" w14:textId="77777777" w:rsidTr="006D1A4D">
        <w:tc>
          <w:tcPr>
            <w:tcW w:w="4508" w:type="dxa"/>
            <w:tcBorders>
              <w:bottom w:val="nil"/>
            </w:tcBorders>
            <w:vAlign w:val="center"/>
          </w:tcPr>
          <w:p w14:paraId="0AFBACAF" w14:textId="68FB3C21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</w:rPr>
              <w:t>Remoteness</w:t>
            </w:r>
          </w:p>
        </w:tc>
        <w:tc>
          <w:tcPr>
            <w:tcW w:w="4508" w:type="dxa"/>
            <w:tcBorders>
              <w:bottom w:val="nil"/>
            </w:tcBorders>
            <w:vAlign w:val="center"/>
          </w:tcPr>
          <w:p w14:paraId="741C75C9" w14:textId="093EBF2B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9C53D0">
              <w:rPr>
                <w:rFonts w:cstheme="minorHAnsi"/>
                <w:i/>
                <w:iCs/>
              </w:rPr>
              <w:t xml:space="preserve"> </w:t>
            </w:r>
            <w:r w:rsidRPr="009C53D0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p w14:paraId="454F3AF4" w14:textId="77777777" w:rsidR="009F265D" w:rsidRPr="009C53D0" w:rsidRDefault="009F265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16"/>
      </w:tblGrid>
      <w:tr w:rsidR="009F265D" w:rsidRPr="009C53D0" w14:paraId="01ED7136" w14:textId="77777777" w:rsidTr="00A90246">
        <w:tc>
          <w:tcPr>
            <w:tcW w:w="9016" w:type="dxa"/>
            <w:shd w:val="clear" w:color="auto" w:fill="FAA28F"/>
            <w:vAlign w:val="center"/>
          </w:tcPr>
          <w:p w14:paraId="03FFA870" w14:textId="6EA10E22" w:rsidR="009F265D" w:rsidRPr="009C53D0" w:rsidRDefault="009F265D" w:rsidP="009F265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C53D0">
              <w:rPr>
                <w:rFonts w:cstheme="minorHAnsi"/>
                <w:b/>
                <w:bCs/>
                <w:color w:val="FFFFFF" w:themeColor="background1"/>
              </w:rPr>
              <w:t>Explore</w:t>
            </w:r>
          </w:p>
        </w:tc>
      </w:tr>
      <w:tr w:rsidR="009F265D" w:rsidRPr="009C53D0" w14:paraId="57855346" w14:textId="77777777" w:rsidTr="009F265D">
        <w:tc>
          <w:tcPr>
            <w:tcW w:w="9016" w:type="dxa"/>
            <w:shd w:val="clear" w:color="auto" w:fill="auto"/>
            <w:vAlign w:val="center"/>
          </w:tcPr>
          <w:p w14:paraId="56C826CC" w14:textId="77777777" w:rsidR="009F265D" w:rsidRPr="009C53D0" w:rsidRDefault="009F265D" w:rsidP="009F265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9F265D" w:rsidRPr="009C53D0" w14:paraId="105529A2" w14:textId="77777777" w:rsidTr="009F265D">
        <w:tc>
          <w:tcPr>
            <w:tcW w:w="9016" w:type="dxa"/>
            <w:shd w:val="clear" w:color="auto" w:fill="auto"/>
            <w:vAlign w:val="center"/>
          </w:tcPr>
          <w:p w14:paraId="767A07CA" w14:textId="77777777" w:rsidR="009F265D" w:rsidRPr="009C53D0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C53D0">
              <w:rPr>
                <w:rFonts w:eastAsia="Times New Roman" w:cstheme="minorHAnsi"/>
                <w:lang w:eastAsia="en-AU"/>
              </w:rPr>
              <w:t xml:space="preserve">If the GPs at your practice are the ones delivering the service, you may consider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 xml:space="preserve">employing or upskilling a nurse or a health assistant </w:t>
            </w:r>
            <w:r w:rsidRPr="009C53D0">
              <w:rPr>
                <w:rFonts w:eastAsia="Times New Roman" w:cstheme="minorHAnsi"/>
                <w:lang w:eastAsia="en-AU"/>
              </w:rPr>
              <w:t>to support some parts of the service</w:t>
            </w:r>
          </w:p>
          <w:p w14:paraId="4289D83A" w14:textId="44182C65" w:rsidR="009F265D" w:rsidRPr="009C53D0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C53D0">
              <w:rPr>
                <w:rFonts w:eastAsia="Times New Roman" w:cstheme="minorHAnsi"/>
                <w:lang w:eastAsia="en-AU"/>
              </w:rPr>
              <w:t xml:space="preserve">- Your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admin staff</w:t>
            </w:r>
            <w:r w:rsidRPr="009C53D0">
              <w:rPr>
                <w:rFonts w:eastAsia="Times New Roman" w:cstheme="minorHAnsi"/>
                <w:lang w:eastAsia="en-AU"/>
              </w:rPr>
              <w:t xml:space="preserve"> may be trained to support the service: </w:t>
            </w:r>
            <w:r w:rsidR="009C53D0" w:rsidRPr="009C53D0">
              <w:rPr>
                <w:rFonts w:eastAsia="Times New Roman" w:cstheme="minorHAnsi"/>
                <w:lang w:eastAsia="en-AU"/>
              </w:rPr>
              <w:t>e.g.,</w:t>
            </w:r>
            <w:r w:rsidRPr="009C53D0">
              <w:rPr>
                <w:rFonts w:eastAsia="Times New Roman" w:cstheme="minorHAnsi"/>
                <w:lang w:eastAsia="en-AU"/>
              </w:rPr>
              <w:t xml:space="preserve"> they can use your practice extraction tool to identify patients, GPs and/or nurses can review the identified patient list and authorise staff to initiate contact or follow up, set reminders, etc.</w:t>
            </w:r>
          </w:p>
          <w:p w14:paraId="3D390F0C" w14:textId="77777777" w:rsidR="009F265D" w:rsidRPr="009C53D0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C53D0">
              <w:rPr>
                <w:rFonts w:eastAsia="Times New Roman" w:cstheme="minorHAnsi"/>
                <w:lang w:eastAsia="en-AU"/>
              </w:rPr>
              <w:t xml:space="preserve">- Consider if other areas of your practice put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pressure on your capacity</w:t>
            </w:r>
            <w:r w:rsidRPr="009C53D0">
              <w:rPr>
                <w:rFonts w:eastAsia="Times New Roman" w:cstheme="minorHAnsi"/>
                <w:lang w:eastAsia="en-AU"/>
              </w:rPr>
              <w:t>; could there be an opportunity for improvement?</w:t>
            </w:r>
            <w:r w:rsidRPr="009C53D0">
              <w:rPr>
                <w:rFonts w:eastAsia="Times New Roman" w:cstheme="minorHAnsi"/>
                <w:lang w:eastAsia="en-AU"/>
              </w:rPr>
              <w:br/>
              <w:t xml:space="preserve">For example, you may consider if some services can be offered via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telehealth</w:t>
            </w:r>
            <w:r w:rsidRPr="009C53D0">
              <w:rPr>
                <w:rFonts w:eastAsia="Times New Roman" w:cstheme="minorHAnsi"/>
                <w:lang w:eastAsia="en-AU"/>
              </w:rPr>
              <w:t xml:space="preserve">, by a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nurse</w:t>
            </w:r>
            <w:r w:rsidRPr="009C53D0">
              <w:rPr>
                <w:rFonts w:eastAsia="Times New Roman" w:cstheme="minorHAnsi"/>
                <w:lang w:eastAsia="en-AU"/>
              </w:rPr>
              <w:t xml:space="preserve"> or by a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 xml:space="preserve">different provider </w:t>
            </w:r>
            <w:r w:rsidRPr="009C53D0">
              <w:rPr>
                <w:rFonts w:eastAsia="Times New Roman" w:cstheme="minorHAnsi"/>
                <w:lang w:eastAsia="en-AU"/>
              </w:rPr>
              <w:t>(if you are not able to or not interested in providing the service)</w:t>
            </w:r>
          </w:p>
          <w:p w14:paraId="5103215D" w14:textId="39E3F32B" w:rsidR="009F265D" w:rsidRPr="009C53D0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9C53D0">
              <w:rPr>
                <w:rFonts w:eastAsia="Times New Roman" w:cstheme="minorHAnsi"/>
                <w:lang w:eastAsia="en-AU"/>
              </w:rPr>
              <w:t xml:space="preserve">-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Get in contact with your PHN</w:t>
            </w:r>
            <w:r w:rsidRPr="009C53D0">
              <w:rPr>
                <w:rFonts w:eastAsia="Times New Roman" w:cstheme="minorHAnsi"/>
                <w:lang w:eastAsia="en-AU"/>
              </w:rPr>
              <w:t xml:space="preserve"> for additional tips or advice on different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referral opportunities</w:t>
            </w:r>
            <w:r w:rsidR="009A6A4F" w:rsidRPr="009C53D0">
              <w:rPr>
                <w:rFonts w:eastAsia="Times New Roman" w:cstheme="minorHAnsi"/>
                <w:lang w:eastAsia="en-AU"/>
              </w:rPr>
              <w:t xml:space="preserve"> </w:t>
            </w:r>
            <w:r w:rsidR="009A6A4F" w:rsidRPr="009C53D0">
              <w:rPr>
                <w:rFonts w:cstheme="minorHAnsi"/>
              </w:rPr>
              <w:t>to help you manage the high demand for your services.</w:t>
            </w:r>
          </w:p>
          <w:p w14:paraId="4CAF0EF6" w14:textId="31579456" w:rsidR="009F265D" w:rsidRPr="009C53D0" w:rsidRDefault="009F265D" w:rsidP="009F265D">
            <w:pPr>
              <w:rPr>
                <w:rFonts w:cstheme="minorHAnsi"/>
              </w:rPr>
            </w:pPr>
            <w:r w:rsidRPr="009C53D0">
              <w:rPr>
                <w:rFonts w:cstheme="minorHAnsi"/>
                <w:u w:val="single"/>
              </w:rPr>
              <w:lastRenderedPageBreak/>
              <w:t>Based on the analysis of your data, you may want to further explore</w:t>
            </w:r>
            <w:r w:rsidRPr="009C53D0">
              <w:rPr>
                <w:rFonts w:cstheme="minorHAnsi"/>
              </w:rPr>
              <w:t>:</w:t>
            </w:r>
          </w:p>
          <w:p w14:paraId="1212E33E" w14:textId="33FF7A3B" w:rsidR="009F265D" w:rsidRPr="009C53D0" w:rsidRDefault="009F265D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Identify patients with COPD without smoking status records, via your practice extraction tool (PENCS, Polar, other) to identify all patients who could benefit from your services and better target them. 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79A48FAC" w14:textId="77777777" w:rsidR="009F265D" w:rsidRPr="009C53D0" w:rsidRDefault="009F265D" w:rsidP="005C790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may serve patients who display common COPD risk factors. These patients may benefit from smoking and lifestyle education and coaching, but also consider performing a periodical spirometry with them.</w:t>
            </w:r>
          </w:p>
          <w:p w14:paraId="3928A4A2" w14:textId="2FD506F8" w:rsidR="009F265D" w:rsidRPr="009C53D0" w:rsidRDefault="005C7904" w:rsidP="005C7904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When</w:t>
            </w: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performing or wanting to start performing spirometry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</w:t>
            </w:r>
            <w:r w:rsidR="009F265D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:</w:t>
            </w:r>
          </w:p>
          <w:p w14:paraId="6740AB19" w14:textId="75DD25BE" w:rsidR="009F265D" w:rsidRPr="009C53D0" w:rsidRDefault="009F265D" w:rsidP="005C7904">
            <w:pPr>
              <w:pStyle w:val="ListParagraph"/>
              <w:numPr>
                <w:ilvl w:val="2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Upskilling more members of your practice team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9C53D0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nurses) so to potentially free up your GPs' time</w:t>
            </w:r>
          </w:p>
          <w:p w14:paraId="36F0CC87" w14:textId="77777777" w:rsidR="009F265D" w:rsidRPr="009C53D0" w:rsidRDefault="009F265D" w:rsidP="005C7904">
            <w:pPr>
              <w:pStyle w:val="ListParagraph"/>
              <w:numPr>
                <w:ilvl w:val="2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Initiate proactive screening activities whereby at-risk patients are referred, for example, to your practice nurse to receive a spirometry</w:t>
            </w:r>
          </w:p>
          <w:p w14:paraId="4199EC5D" w14:textId="1D6482ED" w:rsidR="005C7904" w:rsidRPr="009C53D0" w:rsidRDefault="009F265D" w:rsidP="005C7904">
            <w:pPr>
              <w:pStyle w:val="ListParagraph"/>
              <w:numPr>
                <w:ilvl w:val="2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Use spirometry not only for diagnostic purposes, but also for monitoring purposes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4C347B46" w14:textId="77777777" w:rsidR="000E333B" w:rsidRPr="009C53D0" w:rsidRDefault="000E333B" w:rsidP="000E333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serves a large 45-64 cohort.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1469FDF4" w14:textId="0AD3279D" w:rsidR="000E333B" w:rsidRPr="009C53D0" w:rsidRDefault="000E333B" w:rsidP="000E333B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Is the service appropriate for this age group? 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For example: the </w:t>
            </w: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hours of operation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of the service may need to </w:t>
            </w:r>
            <w:r w:rsidR="009C53D0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consider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that this age cohort may be employed and as such be able to access services outside working hours, over the weekend or via telehealth.</w:t>
            </w:r>
          </w:p>
          <w:p w14:paraId="41404518" w14:textId="77777777" w:rsidR="000E333B" w:rsidRPr="009C53D0" w:rsidRDefault="000E333B" w:rsidP="000E333B">
            <w:pPr>
              <w:pStyle w:val="ListParagraph"/>
              <w:spacing w:before="100" w:beforeAutospacing="1" w:after="100" w:afterAutospacing="1"/>
              <w:ind w:left="144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</w:p>
          <w:p w14:paraId="1D4FD395" w14:textId="2AE2DC73" w:rsidR="005C7904" w:rsidRPr="009C53D0" w:rsidRDefault="000E333B" w:rsidP="000E333B">
            <w:pPr>
              <w:pStyle w:val="ListParagraph"/>
              <w:numPr>
                <w:ilvl w:val="1"/>
                <w:numId w:val="2"/>
              </w:numPr>
              <w:spacing w:before="100" w:beforeAutospacing="1" w:after="120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Are you engaging with your patients through the right channels?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A combination of </w:t>
            </w: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digital and traditional channels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may be more appropriate and palatable for this group; consider offering online appointments via your website, a </w:t>
            </w:r>
            <w:r w:rsidR="009C53D0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third-party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</w:t>
            </w:r>
            <w:r w:rsidR="00174D25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website,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an app, sending notifications via SMS or via mail.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042F02AF" w14:textId="77777777" w:rsidR="005C7904" w:rsidRPr="009C53D0" w:rsidRDefault="005C7904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your COPD patients appear to be more acute than the ones in other practices, they may require more interactions with your practice or other services. </w:t>
            </w:r>
          </w:p>
          <w:p w14:paraId="1A86A9D3" w14:textId="1DBA9668" w:rsidR="005C7904" w:rsidRPr="009C53D0" w:rsidRDefault="005C7904" w:rsidP="005C7904">
            <w:pPr>
              <w:pStyle w:val="ListParagraph"/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If your COPD patients appear to</w:t>
            </w:r>
            <w:r w:rsidR="00E37D25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have less interactions with your practice (see GP visits</w:t>
            </w:r>
            <w:r w:rsidR="009C53D0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) but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are more acute than the ones in other practices (based on the hospitalisation data), they may be an opportunity to interact more with these patients.</w:t>
            </w:r>
          </w:p>
          <w:p w14:paraId="3B2DCA9C" w14:textId="750682FD" w:rsidR="005C7904" w:rsidRPr="009C53D0" w:rsidRDefault="009C53D0" w:rsidP="005C7904">
            <w:pPr>
              <w:pStyle w:val="ListParagraph"/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Alternatively,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your COPD patients may appear to have many interactions with your practice (see GP visits), and potentially be more/less acute than the ones in other practices (based on the hospitalisation data)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Explore </w:t>
            </w:r>
            <w:r w:rsidR="005C7904"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recall systems, telehealth-based follow ups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, </w:t>
            </w:r>
            <w:r w:rsidR="005C7904"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disease management resources or education</w:t>
            </w:r>
            <w:r w:rsidR="000E333B"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.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opportunities may help you support these patients while also helping you manage patient flow into your clinic.</w:t>
            </w:r>
          </w:p>
          <w:p w14:paraId="0B9429D3" w14:textId="15F2C461" w:rsidR="009F265D" w:rsidRPr="009C53D0" w:rsidRDefault="009F265D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Investigate the Lumos data and ascertain the reason for admission to hospital and ED, but also use your practice data extraction tool to identify patients with additional co-morbidities.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These patients may benefit from additional support. 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 may:</w:t>
            </w:r>
          </w:p>
          <w:p w14:paraId="4E15419E" w14:textId="77777777" w:rsidR="009F265D" w:rsidRPr="009C53D0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lastRenderedPageBreak/>
              <w:t xml:space="preserve">Upskill and </w:t>
            </w: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involve the wider practice team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(nurses, admin staff, etc.) in identifying patients for post hospital discharge follow up.</w:t>
            </w:r>
          </w:p>
          <w:p w14:paraId="20832C8F" w14:textId="77777777" w:rsidR="009F265D" w:rsidRPr="009C53D0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to understand how long after </w:t>
            </w:r>
            <w:proofErr w:type="gramStart"/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discharge</w:t>
            </w:r>
            <w:proofErr w:type="gramEnd"/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these patients seem to be visiting your practice (similar to page 18 of your practice report) and make an informed decision on the need for more proactive follow up. </w:t>
            </w:r>
          </w:p>
          <w:p w14:paraId="3997F3A2" w14:textId="617D01F4" w:rsidR="009F265D" w:rsidRPr="009C53D0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a </w:t>
            </w: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multidisciplinary management plan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9C53D0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shared care plan)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Would any COPD patient benefit from a </w:t>
            </w: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mental health plan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other coping advice and could they be referred to an on-site or external psychologist experienced in managing anxiety in respiratory patients?</w:t>
            </w:r>
          </w:p>
          <w:p w14:paraId="42ABB533" w14:textId="2BFD359C" w:rsidR="009F265D" w:rsidRPr="009C53D0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9C53D0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Refer to other support services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9C53D0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hydrotherapy, exercise physiologist, etc.)</w:t>
            </w:r>
            <w:r w:rsidR="005C7904" w:rsidRPr="009C53D0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76D04B54" w14:textId="7461E792" w:rsidR="005C7904" w:rsidRPr="009C53D0" w:rsidRDefault="005C7904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Fonts w:eastAsia="Times New Roman" w:cstheme="minorHAnsi"/>
                <w:lang w:eastAsia="en-AU"/>
              </w:rPr>
            </w:pPr>
            <w:r w:rsidRPr="009C53D0">
              <w:rPr>
                <w:rFonts w:eastAsia="Times New Roman" w:cstheme="minorHAnsi"/>
                <w:lang w:eastAsia="en-AU"/>
              </w:rPr>
              <w:t>C</w:t>
            </w:r>
            <w:r w:rsidRPr="009C53D0">
              <w:rPr>
                <w:rFonts w:cstheme="minorHAnsi"/>
              </w:rPr>
              <w:t>onsider</w:t>
            </w:r>
            <w:r w:rsidRPr="009C53D0">
              <w:rPr>
                <w:rFonts w:eastAsia="Times New Roman" w:cstheme="minorHAnsi"/>
                <w:lang w:eastAsia="en-AU"/>
              </w:rPr>
              <w:t xml:space="preserve"> if referral to </w:t>
            </w:r>
            <w:r w:rsidRPr="009C53D0">
              <w:rPr>
                <w:rFonts w:eastAsia="Times New Roman" w:cstheme="minorHAnsi"/>
                <w:b/>
                <w:bCs/>
                <w:lang w:eastAsia="en-AU"/>
              </w:rPr>
              <w:t>pulmonary rehab services or other outpatient services</w:t>
            </w:r>
            <w:r w:rsidRPr="009C53D0">
              <w:rPr>
                <w:rFonts w:eastAsia="Times New Roman" w:cstheme="minorHAnsi"/>
                <w:lang w:eastAsia="en-AU"/>
              </w:rPr>
              <w:t xml:space="preserve"> is appropriate for your patients.</w:t>
            </w:r>
          </w:p>
          <w:p w14:paraId="40C2E843" w14:textId="62B81FF6" w:rsidR="009F265D" w:rsidRPr="009C53D0" w:rsidRDefault="009F265D" w:rsidP="009F265D">
            <w:pPr>
              <w:rPr>
                <w:rFonts w:cstheme="minorHAnsi"/>
                <w:color w:val="FFFFFF" w:themeColor="background1"/>
              </w:rPr>
            </w:pPr>
          </w:p>
        </w:tc>
      </w:tr>
      <w:tr w:rsidR="009F1883" w:rsidRPr="009C53D0" w14:paraId="7981A02A" w14:textId="77777777" w:rsidTr="009F265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7765051A" w14:textId="77777777" w:rsidR="009F1883" w:rsidRPr="009C53D0" w:rsidRDefault="009F1883" w:rsidP="009519F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Implement</w:t>
            </w:r>
          </w:p>
        </w:tc>
      </w:tr>
      <w:tr w:rsidR="009F1883" w:rsidRPr="009C53D0" w14:paraId="7014C9D9" w14:textId="77777777" w:rsidTr="009F265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0D8F2055" w14:textId="77777777" w:rsidR="009C53D0" w:rsidRPr="009C53D0" w:rsidRDefault="009C53D0" w:rsidP="009C53D0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9" w:history="1">
              <w:r w:rsidRPr="00174D25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49DE4BF5" w14:textId="46D823C3" w:rsidR="009F1883" w:rsidRPr="009C53D0" w:rsidRDefault="009C53D0" w:rsidP="009C53D0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11B58BFB" w:rsidR="007C7AEF" w:rsidRPr="009C53D0" w:rsidRDefault="007C7AEF">
      <w:pPr>
        <w:rPr>
          <w:rFonts w:cstheme="minorHAnsi"/>
        </w:rPr>
      </w:pPr>
    </w:p>
    <w:p w14:paraId="7CC7D547" w14:textId="76F7F784" w:rsidR="004976D0" w:rsidRPr="009C53D0" w:rsidRDefault="004976D0">
      <w:pPr>
        <w:rPr>
          <w:rFonts w:cstheme="minorHAnsi"/>
        </w:rPr>
      </w:pPr>
      <w:r w:rsidRPr="009C53D0">
        <w:rPr>
          <w:rFonts w:cstheme="minorHAnsi"/>
        </w:rPr>
        <w:br w:type="page"/>
      </w:r>
    </w:p>
    <w:p w14:paraId="3CE085BA" w14:textId="77777777" w:rsidR="009C53D0" w:rsidRPr="000218A9" w:rsidRDefault="009C53D0" w:rsidP="009C53D0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0218A9">
        <w:rPr>
          <w:rFonts w:asciiTheme="minorHAnsi" w:hAnsiTheme="minorHAnsi" w:cstheme="minorHAnsi"/>
          <w:b/>
          <w:bCs/>
          <w:color w:val="000000" w:themeColor="text1"/>
        </w:rPr>
        <w:lastRenderedPageBreak/>
        <w:t>Useful links</w:t>
      </w:r>
    </w:p>
    <w:p w14:paraId="0C7711CB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4EF2530A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41688C9C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tgtFrame="_blank" w:history="1">
        <w:r w:rsidR="009C53D0" w:rsidRPr="00174D25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62E71EAD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3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5790C32A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4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679C06CF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tgtFrame="_blank" w:history="1">
        <w:r w:rsidR="009C53D0" w:rsidRPr="00174D25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67BE2A42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056817DF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05687D17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14937BE1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790413C4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2C774CC7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77C92A75" w14:textId="77777777" w:rsidR="009C53D0" w:rsidRPr="00174D25" w:rsidRDefault="00174D25" w:rsidP="009C53D0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2" w:history="1">
        <w:r w:rsidR="009C53D0" w:rsidRPr="00174D25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21DF869B" w14:textId="77777777" w:rsidR="009821D7" w:rsidRDefault="009821D7"/>
    <w:sectPr w:rsidR="009821D7" w:rsidSect="009F265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F66B" w14:textId="77777777" w:rsidR="001B655E" w:rsidRDefault="001B655E" w:rsidP="007C7AEF">
      <w:pPr>
        <w:spacing w:after="0" w:line="240" w:lineRule="auto"/>
      </w:pPr>
      <w:r>
        <w:separator/>
      </w:r>
    </w:p>
  </w:endnote>
  <w:endnote w:type="continuationSeparator" w:id="0">
    <w:p w14:paraId="2BF8BC60" w14:textId="77777777" w:rsidR="001B655E" w:rsidRDefault="001B655E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9EEF" w14:textId="77777777" w:rsidR="008218E3" w:rsidRDefault="00821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326ED258" w:rsidR="007C7AEF" w:rsidRDefault="007C7AEF" w:rsidP="007C7AEF">
    <w:pPr>
      <w:pStyle w:val="Footer"/>
      <w:tabs>
        <w:tab w:val="clear" w:pos="4513"/>
        <w:tab w:val="left" w:pos="369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62B8" w14:textId="77777777" w:rsidR="008218E3" w:rsidRDefault="00821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E304" w14:textId="77777777" w:rsidR="001B655E" w:rsidRDefault="001B655E" w:rsidP="007C7AEF">
      <w:pPr>
        <w:spacing w:after="0" w:line="240" w:lineRule="auto"/>
      </w:pPr>
      <w:r>
        <w:separator/>
      </w:r>
    </w:p>
  </w:footnote>
  <w:footnote w:type="continuationSeparator" w:id="0">
    <w:p w14:paraId="25E245BE" w14:textId="77777777" w:rsidR="001B655E" w:rsidRDefault="001B655E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10EB" w14:textId="77777777" w:rsidR="008218E3" w:rsidRDefault="00821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7D094E74" w:rsidR="007C7AEF" w:rsidRDefault="007C7AEF" w:rsidP="007C7AE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8D9" w14:textId="77777777" w:rsidR="008218E3" w:rsidRDefault="00821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115A"/>
    <w:multiLevelType w:val="hybridMultilevel"/>
    <w:tmpl w:val="7BCC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218A9"/>
    <w:rsid w:val="00030A96"/>
    <w:rsid w:val="000E333B"/>
    <w:rsid w:val="00174D25"/>
    <w:rsid w:val="001B655E"/>
    <w:rsid w:val="002202AC"/>
    <w:rsid w:val="00376249"/>
    <w:rsid w:val="0044723B"/>
    <w:rsid w:val="004976D0"/>
    <w:rsid w:val="004B6040"/>
    <w:rsid w:val="005C7904"/>
    <w:rsid w:val="006953DD"/>
    <w:rsid w:val="006D2928"/>
    <w:rsid w:val="007C7AEF"/>
    <w:rsid w:val="008218E3"/>
    <w:rsid w:val="00862D38"/>
    <w:rsid w:val="009374D9"/>
    <w:rsid w:val="00981ED3"/>
    <w:rsid w:val="009821D7"/>
    <w:rsid w:val="009A6A4F"/>
    <w:rsid w:val="009C53D0"/>
    <w:rsid w:val="009F1883"/>
    <w:rsid w:val="009F265D"/>
    <w:rsid w:val="00A90246"/>
    <w:rsid w:val="00BD7B1D"/>
    <w:rsid w:val="00D1280E"/>
    <w:rsid w:val="00E37D25"/>
    <w:rsid w:val="00E5177F"/>
    <w:rsid w:val="00F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26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ngfoundation.com.au/resources/?condition=9&amp;user_category=31" TargetMode="External"/><Relationship Id="rId18" Type="http://schemas.openxmlformats.org/officeDocument/2006/relationships/hyperlink" Target="https://www.nbmphn.com.au/Health-Professionals/Services/COPD/COPD-Collaborativ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ldcopd.org/wp-content/uploads/2016/12/wms-GOLD-2017-Pocket-Gui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dx.org.au/copd-x-plan/key-recommendations-of-the-copd-x-guidelines/" TargetMode="External"/><Relationship Id="rId17" Type="http://schemas.openxmlformats.org/officeDocument/2006/relationships/hyperlink" Target="https://lungfoundation.com.au/health-professionals/clinical-information/pulmonary-rehabilitation/lungs-in-a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0" Type="http://schemas.openxmlformats.org/officeDocument/2006/relationships/hyperlink" Target="http://www.catestonline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Factsheet-RespiratoryFunctionTes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clinical-resources/clinical-guidelines/handi/conditions/musculoskeletal/pulmonary-rehabilitation-for-cop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ps.org.au/news/the-value-of-spirometry-in-clinical-practice" TargetMode="External"/><Relationship Id="rId19" Type="http://schemas.openxmlformats.org/officeDocument/2006/relationships/hyperlink" Target="https://www.nbmlhd.health.nsw.gov.au/ArticleDocuments/619/GP_INtegrated_COPD_Respiratory_Service_Info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mphn.com.au/Health-Professionals/Services/COPD" TargetMode="External"/><Relationship Id="rId14" Type="http://schemas.openxmlformats.org/officeDocument/2006/relationships/hyperlink" Target="https://pubmed.ncbi.nlm.nih.gov/25478202/" TargetMode="External"/><Relationship Id="rId22" Type="http://schemas.openxmlformats.org/officeDocument/2006/relationships/hyperlink" Target="https://www.racgp.org.au/clinical-resources/clinical-guidelines/key-racgp-guidelines/view-all-racgp-guidelines/supporting-smoking-cessatio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B4A2-B3A9-4D2F-8CB2-7B9C8704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5</cp:revision>
  <dcterms:created xsi:type="dcterms:W3CDTF">2021-12-08T03:27:00Z</dcterms:created>
  <dcterms:modified xsi:type="dcterms:W3CDTF">2022-01-09T23:23:00Z</dcterms:modified>
</cp:coreProperties>
</file>